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19B90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B5672">
        <w:rPr>
          <w:sz w:val="28"/>
          <w:szCs w:val="28"/>
        </w:rPr>
        <w:t>Рынок ценных бумаг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2987B072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 w:rsidRPr="00ED0BBF">
        <w:rPr>
          <w:i/>
          <w:sz w:val="28"/>
          <w:szCs w:val="28"/>
        </w:rPr>
        <w:t xml:space="preserve">– </w:t>
      </w:r>
      <w:r w:rsidR="001959E8">
        <w:rPr>
          <w:sz w:val="28"/>
          <w:szCs w:val="28"/>
        </w:rPr>
        <w:t>19.</w:t>
      </w:r>
      <w:r w:rsidR="00ED0BBF" w:rsidRPr="00ED0BBF">
        <w:rPr>
          <w:sz w:val="28"/>
          <w:szCs w:val="28"/>
        </w:rPr>
        <w:t>02.</w:t>
      </w:r>
      <w:r w:rsidRPr="00ED0BBF">
        <w:rPr>
          <w:sz w:val="28"/>
          <w:szCs w:val="28"/>
        </w:rPr>
        <w:t>202</w:t>
      </w:r>
      <w:r w:rsidR="006A3FA5" w:rsidRPr="00ED0BBF">
        <w:rPr>
          <w:sz w:val="28"/>
          <w:szCs w:val="28"/>
        </w:rPr>
        <w:t>1</w:t>
      </w:r>
      <w:r w:rsidRPr="00ED0BBF">
        <w:rPr>
          <w:sz w:val="28"/>
          <w:szCs w:val="28"/>
        </w:rPr>
        <w:t xml:space="preserve"> года</w:t>
      </w:r>
    </w:p>
    <w:p w14:paraId="6A644F8D" w14:textId="77777777" w:rsidR="003707C1" w:rsidRDefault="003707C1" w:rsidP="003707C1">
      <w:pPr>
        <w:rPr>
          <w:sz w:val="28"/>
          <w:szCs w:val="28"/>
        </w:rPr>
      </w:pPr>
    </w:p>
    <w:p w14:paraId="254CB269" w14:textId="3D552772" w:rsidR="003707C1" w:rsidRPr="008B5672" w:rsidRDefault="00E740E8" w:rsidP="00E740E8">
      <w:pPr>
        <w:ind w:firstLine="0"/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C71DC9">
        <w:rPr>
          <w:sz w:val="28"/>
          <w:szCs w:val="28"/>
        </w:rPr>
        <w:t>Ценные бумаги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10A40C2C" w14:textId="2D9D270A" w:rsidR="008B5672" w:rsidRPr="00C71DC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71DC9">
        <w:rPr>
          <w:sz w:val="28"/>
          <w:szCs w:val="28"/>
        </w:rPr>
        <w:t>Повторить</w:t>
      </w:r>
      <w:r>
        <w:rPr>
          <w:sz w:val="28"/>
          <w:szCs w:val="28"/>
        </w:rPr>
        <w:t xml:space="preserve"> </w:t>
      </w:r>
      <w:r w:rsidR="001959E8">
        <w:rPr>
          <w:sz w:val="28"/>
          <w:szCs w:val="28"/>
        </w:rPr>
        <w:t>классификацию ценных бумаг, особенности ценных бумаг: акция, облигация.</w:t>
      </w:r>
    </w:p>
    <w:p w14:paraId="052280C6" w14:textId="229424DD" w:rsidR="00C71DC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71DC9">
        <w:rPr>
          <w:sz w:val="28"/>
          <w:szCs w:val="28"/>
        </w:rPr>
        <w:t>Рассмотреть</w:t>
      </w:r>
      <w:r w:rsidR="00C71DC9" w:rsidRPr="00486066">
        <w:rPr>
          <w:sz w:val="28"/>
          <w:szCs w:val="28"/>
        </w:rPr>
        <w:t xml:space="preserve"> </w:t>
      </w:r>
      <w:r w:rsidR="001959E8">
        <w:rPr>
          <w:sz w:val="28"/>
          <w:szCs w:val="28"/>
        </w:rPr>
        <w:t xml:space="preserve">особенности ценных бумаг: </w:t>
      </w:r>
      <w:r w:rsidR="00C7114F">
        <w:rPr>
          <w:sz w:val="28"/>
          <w:szCs w:val="28"/>
        </w:rPr>
        <w:t xml:space="preserve">вексель, </w:t>
      </w:r>
      <w:r w:rsidR="001959E8">
        <w:rPr>
          <w:sz w:val="28"/>
          <w:szCs w:val="28"/>
        </w:rPr>
        <w:t>коносамент, варрант, фьючерс</w:t>
      </w:r>
    </w:p>
    <w:p w14:paraId="3867A52A" w14:textId="0741214A" w:rsid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621B1C01" w:rsidR="00976D29" w:rsidRPr="00976D29" w:rsidRDefault="00C71DC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C71DC9" w:rsidRPr="00D20547" w14:paraId="2C8C820D" w14:textId="77777777" w:rsidTr="00B94621">
        <w:tc>
          <w:tcPr>
            <w:tcW w:w="3119" w:type="dxa"/>
          </w:tcPr>
          <w:p w14:paraId="659BA761" w14:textId="77777777" w:rsidR="00C71DC9" w:rsidRDefault="00C71DC9" w:rsidP="00C71DC9">
            <w:pPr>
              <w:ind w:firstLine="0"/>
            </w:pPr>
            <w:r>
              <w:t>Задание № 1</w:t>
            </w:r>
          </w:p>
          <w:p w14:paraId="7F3C6DA4" w14:textId="3D36C2E8" w:rsidR="00C71DC9" w:rsidRDefault="00C71DC9" w:rsidP="00C71DC9">
            <w:pPr>
              <w:ind w:firstLine="0"/>
            </w:pPr>
            <w:r>
              <w:t xml:space="preserve"> Выполнить тест по пройденной теме: «</w:t>
            </w:r>
            <w:r w:rsidR="001959E8">
              <w:t>Ценные бумаги</w:t>
            </w:r>
            <w:r>
              <w:t>»</w:t>
            </w:r>
          </w:p>
          <w:p w14:paraId="4935CC47" w14:textId="4C472C08" w:rsidR="00C71DC9" w:rsidRDefault="00C71DC9" w:rsidP="00C71DC9">
            <w:pPr>
              <w:ind w:firstLine="0"/>
            </w:pPr>
          </w:p>
        </w:tc>
        <w:tc>
          <w:tcPr>
            <w:tcW w:w="2410" w:type="dxa"/>
          </w:tcPr>
          <w:p w14:paraId="2FEA9BF5" w14:textId="77777777" w:rsidR="00C71DC9" w:rsidRDefault="00C71DC9" w:rsidP="00C71DC9">
            <w:pPr>
              <w:ind w:firstLine="0"/>
            </w:pPr>
          </w:p>
        </w:tc>
        <w:tc>
          <w:tcPr>
            <w:tcW w:w="2835" w:type="dxa"/>
          </w:tcPr>
          <w:p w14:paraId="4F63E4DE" w14:textId="77777777" w:rsidR="00C71DC9" w:rsidRPr="00CE0A3A" w:rsidRDefault="00C71DC9" w:rsidP="00C71DC9">
            <w:pPr>
              <w:ind w:firstLine="0"/>
            </w:pPr>
            <w:r w:rsidRPr="00CE0A3A">
              <w:t xml:space="preserve">На платформе </w:t>
            </w:r>
            <w:r w:rsidRPr="00CE0A3A">
              <w:rPr>
                <w:lang w:val="en-US"/>
              </w:rPr>
              <w:t>Edupage</w:t>
            </w:r>
            <w:r w:rsidRPr="00CE0A3A">
              <w:t xml:space="preserve"> в автоматизированной системе</w:t>
            </w:r>
          </w:p>
          <w:p w14:paraId="464FFCD4" w14:textId="77777777" w:rsidR="00C71DC9" w:rsidRPr="00CE0A3A" w:rsidRDefault="00C71DC9" w:rsidP="00C71DC9">
            <w:pPr>
              <w:ind w:firstLine="0"/>
            </w:pPr>
            <w:r w:rsidRPr="00CE0A3A">
              <w:t>Начало - в 13.30</w:t>
            </w:r>
          </w:p>
          <w:p w14:paraId="566DC983" w14:textId="436BCB47" w:rsidR="00C71DC9" w:rsidRPr="00CE0A3A" w:rsidRDefault="00C71DC9" w:rsidP="00C71DC9">
            <w:pPr>
              <w:ind w:firstLine="0"/>
            </w:pPr>
            <w:r w:rsidRPr="00CE0A3A">
              <w:t xml:space="preserve">Время на выполнение – </w:t>
            </w:r>
            <w:r w:rsidR="00CE0A3A" w:rsidRPr="00CE0A3A">
              <w:t>30</w:t>
            </w:r>
            <w:r w:rsidRPr="00CE0A3A">
              <w:t xml:space="preserve"> мин</w:t>
            </w:r>
          </w:p>
        </w:tc>
        <w:tc>
          <w:tcPr>
            <w:tcW w:w="2126" w:type="dxa"/>
          </w:tcPr>
          <w:p w14:paraId="5ED84EEE" w14:textId="77777777" w:rsidR="00C71DC9" w:rsidRDefault="00C71DC9" w:rsidP="00C71DC9">
            <w:pPr>
              <w:ind w:firstLine="0"/>
            </w:pPr>
            <w:r>
              <w:t>90-100% - «5»</w:t>
            </w:r>
          </w:p>
          <w:p w14:paraId="2B58DC06" w14:textId="77777777" w:rsidR="00C71DC9" w:rsidRDefault="00C71DC9" w:rsidP="00C71DC9">
            <w:pPr>
              <w:ind w:firstLine="0"/>
            </w:pPr>
            <w:r>
              <w:t>75-89% - «4»</w:t>
            </w:r>
          </w:p>
          <w:p w14:paraId="0AFDAAAC" w14:textId="77777777" w:rsidR="00C71DC9" w:rsidRDefault="00C71DC9" w:rsidP="00C71DC9">
            <w:pPr>
              <w:ind w:firstLine="0"/>
            </w:pPr>
            <w:r>
              <w:t>50-74% - «3»</w:t>
            </w:r>
          </w:p>
          <w:p w14:paraId="4CD899AE" w14:textId="40894FD1" w:rsidR="00C71DC9" w:rsidRDefault="00C71DC9" w:rsidP="00CE0A3A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C71DC9" w:rsidRPr="00D20547" w14:paraId="0B910F8D" w14:textId="77777777" w:rsidTr="00B94621">
        <w:tc>
          <w:tcPr>
            <w:tcW w:w="3119" w:type="dxa"/>
          </w:tcPr>
          <w:p w14:paraId="4E237214" w14:textId="3EFAD5AA" w:rsidR="00C71DC9" w:rsidRDefault="00C71DC9" w:rsidP="00C71DC9">
            <w:pPr>
              <w:ind w:firstLine="0"/>
            </w:pPr>
            <w:r>
              <w:t>Задание № 2</w:t>
            </w:r>
          </w:p>
          <w:p w14:paraId="6D2EDE33" w14:textId="40DC5A1C" w:rsidR="00C71DC9" w:rsidRPr="00067CE4" w:rsidRDefault="00C71DC9" w:rsidP="00C71DC9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6079ACC7" w14:textId="77777777" w:rsidR="00C71DC9" w:rsidRDefault="00C71DC9" w:rsidP="00C71DC9">
            <w:pPr>
              <w:ind w:firstLine="0"/>
            </w:pPr>
            <w:r>
              <w:t>Лекция, презентация</w:t>
            </w:r>
          </w:p>
          <w:p w14:paraId="36E62882" w14:textId="77777777" w:rsidR="00C71DC9" w:rsidRDefault="00C71DC9" w:rsidP="00C71DC9">
            <w:pPr>
              <w:ind w:firstLine="0"/>
            </w:pPr>
            <w:r>
              <w:t xml:space="preserve"> </w:t>
            </w:r>
          </w:p>
          <w:p w14:paraId="3A0F3A52" w14:textId="081C099D" w:rsidR="00C71DC9" w:rsidRDefault="00C71DC9" w:rsidP="00C71DC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C71DC9" w:rsidRDefault="00C71DC9" w:rsidP="00C71DC9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1EE93B06" w14:textId="77777777" w:rsidR="00C71DC9" w:rsidRDefault="00C71DC9" w:rsidP="00C71DC9">
            <w:pPr>
              <w:ind w:firstLine="0"/>
            </w:pPr>
            <w:r>
              <w:t>2. Осмыслить материал</w:t>
            </w:r>
          </w:p>
          <w:p w14:paraId="748A2546" w14:textId="77777777" w:rsidR="00C71DC9" w:rsidRDefault="00C71DC9" w:rsidP="00C71DC9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74B42CFE" w14:textId="72C4F54C" w:rsidR="00C71DC9" w:rsidRDefault="00C71DC9" w:rsidP="00C71DC9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C71DC9" w:rsidRPr="00D20547" w:rsidRDefault="00C71DC9" w:rsidP="00C71DC9">
            <w:r>
              <w:t>-</w:t>
            </w:r>
          </w:p>
        </w:tc>
      </w:tr>
      <w:tr w:rsidR="00EE0FD6" w:rsidRPr="00D20547" w14:paraId="7594F01D" w14:textId="77777777" w:rsidTr="00B94621">
        <w:tc>
          <w:tcPr>
            <w:tcW w:w="3119" w:type="dxa"/>
          </w:tcPr>
          <w:p w14:paraId="0FDD22C7" w14:textId="3626CAEF" w:rsidR="00EE0FD6" w:rsidRDefault="00EE0FD6" w:rsidP="00EE0FD6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Задание № 3</w:t>
            </w:r>
          </w:p>
          <w:p w14:paraId="13BD7AE3" w14:textId="77777777" w:rsidR="00EE0FD6" w:rsidRDefault="00EE0FD6" w:rsidP="00EE0FD6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Определить верные/неверные утверждения:</w:t>
            </w:r>
          </w:p>
          <w:p w14:paraId="76581368" w14:textId="63934ACD" w:rsidR="000E725F" w:rsidRPr="007062C8" w:rsidRDefault="000E725F" w:rsidP="000E725F">
            <w:pPr>
              <w:ind w:firstLine="284"/>
            </w:pPr>
            <w:r>
              <w:t>1.</w:t>
            </w:r>
            <w:r w:rsidRPr="007062C8">
              <w:t xml:space="preserve">Обязательство должника уплатить </w:t>
            </w:r>
            <w:r w:rsidRPr="007062C8">
              <w:lastRenderedPageBreak/>
              <w:t>определенную сумму денег в установленный срок получателю денег или по его приказу любому другому лицу, предъявившему вексель к оплате, – это тратта?</w:t>
            </w:r>
            <w:r>
              <w:t xml:space="preserve"> </w:t>
            </w:r>
          </w:p>
          <w:p w14:paraId="2BED8514" w14:textId="1392273E" w:rsidR="000E725F" w:rsidRPr="007062C8" w:rsidRDefault="000E725F" w:rsidP="000E725F">
            <w:pPr>
              <w:ind w:firstLine="284"/>
            </w:pPr>
            <w:r>
              <w:t>2.</w:t>
            </w:r>
            <w:r w:rsidRPr="007062C8">
              <w:t>Приказ кредитора (трассанта) должнику (трассату) уплатить в указанный срок определенную сумму денег третьему лицу или предъявителю, – это переводной вексель?</w:t>
            </w:r>
            <w:r>
              <w:t xml:space="preserve"> </w:t>
            </w:r>
          </w:p>
          <w:p w14:paraId="52171353" w14:textId="3E6095B3" w:rsidR="000E725F" w:rsidRPr="007062C8" w:rsidRDefault="000E725F" w:rsidP="000E725F">
            <w:pPr>
              <w:ind w:firstLine="284"/>
            </w:pPr>
            <w:r>
              <w:t>3.</w:t>
            </w:r>
            <w:r w:rsidRPr="007062C8">
              <w:t>Векселя, приобретаемые по номиналу, но предполагающие получение процента, – это процентные векселя?</w:t>
            </w:r>
          </w:p>
          <w:p w14:paraId="5A4D46CB" w14:textId="63F2AF4A" w:rsidR="000E725F" w:rsidRPr="007062C8" w:rsidRDefault="000E725F" w:rsidP="000E725F">
            <w:pPr>
              <w:ind w:firstLine="284"/>
            </w:pPr>
            <w:r>
              <w:t>4.</w:t>
            </w:r>
            <w:r w:rsidRPr="007062C8">
              <w:t>Векселя, имеющие согласие плательщика на его оплату, – это акцептованные векселя?</w:t>
            </w:r>
            <w:r>
              <w:t xml:space="preserve"> </w:t>
            </w:r>
          </w:p>
          <w:p w14:paraId="61A1CC4F" w14:textId="6B1C6265" w:rsidR="000E725F" w:rsidRPr="007062C8" w:rsidRDefault="000E725F" w:rsidP="000E725F">
            <w:pPr>
              <w:ind w:firstLine="284"/>
            </w:pPr>
            <w:r>
              <w:t>5.</w:t>
            </w:r>
            <w:r w:rsidRPr="007062C8">
              <w:t xml:space="preserve"> Поручительство, гарантия, согласно которой поручившееся лицо принимает на себя ответственность за оплату векселя перед его владельцем, – это аваль?</w:t>
            </w:r>
            <w:r>
              <w:t xml:space="preserve"> </w:t>
            </w:r>
          </w:p>
          <w:p w14:paraId="1727E87D" w14:textId="730F24FA" w:rsidR="000E725F" w:rsidRPr="007062C8" w:rsidRDefault="000E725F" w:rsidP="000E725F">
            <w:pPr>
              <w:ind w:firstLine="284"/>
            </w:pPr>
            <w:r>
              <w:t>6.</w:t>
            </w:r>
            <w:r w:rsidRPr="007062C8">
              <w:t>Разница между ценой приобретения и ценой погашения векселя называется дисконтом?</w:t>
            </w:r>
            <w:r>
              <w:t xml:space="preserve"> </w:t>
            </w:r>
          </w:p>
          <w:p w14:paraId="710ECB90" w14:textId="1D1D7D0A" w:rsidR="000E725F" w:rsidRPr="007062C8" w:rsidRDefault="000E725F" w:rsidP="000E725F">
            <w:pPr>
              <w:ind w:firstLine="284"/>
            </w:pPr>
            <w:r>
              <w:t>7</w:t>
            </w:r>
            <w:r w:rsidRPr="007062C8">
              <w:t>. Является ли вексель эмиссионной ценной бумагой?</w:t>
            </w:r>
            <w:r>
              <w:t xml:space="preserve"> </w:t>
            </w:r>
          </w:p>
          <w:p w14:paraId="5FA45071" w14:textId="732A2606" w:rsidR="000E725F" w:rsidRPr="007062C8" w:rsidRDefault="000E725F" w:rsidP="000E725F">
            <w:pPr>
              <w:ind w:firstLine="284"/>
            </w:pPr>
            <w:r>
              <w:t xml:space="preserve">8. </w:t>
            </w:r>
            <w:r w:rsidRPr="007062C8">
              <w:t>Ремитент – это первый держатель векселя; получатель переводного векселя?</w:t>
            </w:r>
            <w:r>
              <w:t xml:space="preserve"> </w:t>
            </w:r>
          </w:p>
          <w:p w14:paraId="3DAEE614" w14:textId="791F0A1A" w:rsidR="000E725F" w:rsidRPr="007062C8" w:rsidRDefault="000E725F" w:rsidP="000E725F">
            <w:pPr>
              <w:ind w:firstLine="284"/>
            </w:pPr>
            <w:r>
              <w:t>9.</w:t>
            </w:r>
            <w:r w:rsidRPr="007062C8">
              <w:t xml:space="preserve"> На бланковом индоссаменте указывается конкретное лицо, которому передается вексель?</w:t>
            </w:r>
            <w:r>
              <w:t xml:space="preserve"> </w:t>
            </w:r>
          </w:p>
          <w:p w14:paraId="79BD5DBC" w14:textId="15314B15" w:rsidR="000E725F" w:rsidRPr="00D67E35" w:rsidRDefault="000E725F" w:rsidP="000E725F">
            <w:pPr>
              <w:ind w:firstLine="284"/>
            </w:pPr>
            <w:r w:rsidRPr="00D67E35">
              <w:t>10. Документ, удостоверяющий право его держателя распоряжаться грузом, указанным в этом документе, – это коносамент?</w:t>
            </w:r>
            <w:r>
              <w:t xml:space="preserve"> </w:t>
            </w:r>
          </w:p>
          <w:p w14:paraId="70C1F8A5" w14:textId="4DF4093A" w:rsidR="000E725F" w:rsidRPr="00D67E35" w:rsidRDefault="000E725F" w:rsidP="000E725F">
            <w:pPr>
              <w:ind w:firstLine="284"/>
            </w:pPr>
            <w:r>
              <w:lastRenderedPageBreak/>
              <w:t>11</w:t>
            </w:r>
            <w:r w:rsidRPr="00D67E35">
              <w:t>. Коносамент – это эмиссионная ценная бумага?</w:t>
            </w:r>
            <w:r>
              <w:t xml:space="preserve"> </w:t>
            </w:r>
          </w:p>
          <w:p w14:paraId="5C6CBBD0" w14:textId="2FEB1308" w:rsidR="000E725F" w:rsidRPr="00D67E35" w:rsidRDefault="000E725F" w:rsidP="000E725F">
            <w:pPr>
              <w:ind w:firstLine="284"/>
            </w:pPr>
            <w:r w:rsidRPr="00D67E35">
              <w:t> </w:t>
            </w:r>
            <w:r>
              <w:t xml:space="preserve">12. </w:t>
            </w:r>
            <w:r w:rsidRPr="00D67E35">
              <w:t xml:space="preserve">Документ стандартной формы, принятой в международной практике на перевозку груза, который удостоверяет его погрузку, перевозку и право на получение, – это вексель? </w:t>
            </w:r>
          </w:p>
          <w:p w14:paraId="526E0DBA" w14:textId="5F62942B" w:rsidR="000E725F" w:rsidRPr="00D67E35" w:rsidRDefault="000E725F" w:rsidP="000E725F">
            <w:pPr>
              <w:ind w:firstLine="284"/>
            </w:pPr>
            <w:r>
              <w:t xml:space="preserve">13. </w:t>
            </w:r>
            <w:r w:rsidRPr="00D67E35">
              <w:t>Коносамент, в котором сделаны отметки о повреждении груза или упаковки, – это чистый коносамент?</w:t>
            </w:r>
            <w:r>
              <w:t xml:space="preserve"> </w:t>
            </w:r>
          </w:p>
          <w:p w14:paraId="63117960" w14:textId="5D00A497" w:rsidR="000E725F" w:rsidRPr="00D67E35" w:rsidRDefault="000E725F" w:rsidP="000E725F">
            <w:pPr>
              <w:ind w:firstLine="284"/>
            </w:pPr>
            <w:r>
              <w:t>14</w:t>
            </w:r>
            <w:r w:rsidRPr="00D67E35">
              <w:t>. Коносамент на груз, принятый для погрузки в порту в ожидании еще не прибывшего судна, – это береговой коносамент?</w:t>
            </w:r>
            <w:r>
              <w:t xml:space="preserve"> </w:t>
            </w:r>
          </w:p>
          <w:p w14:paraId="306A4BCA" w14:textId="3B3D0A9C" w:rsidR="000E725F" w:rsidRPr="00D67E35" w:rsidRDefault="000E725F" w:rsidP="000E725F">
            <w:pPr>
              <w:ind w:firstLine="284"/>
            </w:pPr>
            <w:r>
              <w:t>15</w:t>
            </w:r>
            <w:r w:rsidRPr="00D67E35">
              <w:t>. Коносамент, который не содержит каких-либо оговорок или пометок, констатирующих дефектное состояние груза или его упаковки, – это береговой коносамент?</w:t>
            </w:r>
            <w:r>
              <w:t xml:space="preserve"> </w:t>
            </w:r>
          </w:p>
          <w:p w14:paraId="78EA5E25" w14:textId="399D1FBD" w:rsidR="000E725F" w:rsidRPr="00D67E35" w:rsidRDefault="000E725F" w:rsidP="000E725F">
            <w:pPr>
              <w:ind w:firstLine="284"/>
            </w:pPr>
            <w:r>
              <w:t xml:space="preserve">16. </w:t>
            </w:r>
            <w:r w:rsidRPr="00D67E35">
              <w:t>Коносамент, покрывающий перевозку груза между непосредственными портами погрузки и выгрузки на одном и том же судне, – это прямой коносамент?</w:t>
            </w:r>
            <w:r>
              <w:t xml:space="preserve">  </w:t>
            </w:r>
          </w:p>
          <w:p w14:paraId="522AA282" w14:textId="3A282A30" w:rsidR="000E725F" w:rsidRDefault="000E725F" w:rsidP="000E725F">
            <w:pPr>
              <w:ind w:firstLine="284"/>
            </w:pPr>
            <w:r>
              <w:t xml:space="preserve">17. </w:t>
            </w:r>
            <w:r w:rsidRPr="00D67E35">
              <w:t xml:space="preserve">Коносамент, выдаваемый судоходной компанией и покрывающий перевозку на судах, курсирующих по регулярным маршрутам в соответствии с установленным и опубликованным расписанием, для которой в порту назначения имеется зарезервированный причал, – это сквозной коносамент? </w:t>
            </w:r>
          </w:p>
          <w:p w14:paraId="6A33AEAF" w14:textId="6FE70EF4" w:rsidR="00324343" w:rsidRPr="00EE0FD6" w:rsidRDefault="000E725F" w:rsidP="000E725F">
            <w:pPr>
              <w:ind w:firstLine="284"/>
            </w:pPr>
            <w:r w:rsidRPr="00AD014A">
              <w:t xml:space="preserve">18. Особенность фьючерса состоит в том, что он может переходить от одного покупателя к </w:t>
            </w:r>
            <w:r w:rsidRPr="00AD014A">
              <w:lastRenderedPageBreak/>
              <w:t xml:space="preserve">другому, вплоть до указанной в нем даты исполнения? </w:t>
            </w:r>
          </w:p>
        </w:tc>
        <w:tc>
          <w:tcPr>
            <w:tcW w:w="2410" w:type="dxa"/>
          </w:tcPr>
          <w:p w14:paraId="5BC16416" w14:textId="3CD22C56" w:rsidR="00EE0FD6" w:rsidRPr="00D20547" w:rsidRDefault="00EE0FD6" w:rsidP="00EE0FD6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2835" w:type="dxa"/>
          </w:tcPr>
          <w:p w14:paraId="65FBC30B" w14:textId="77777777" w:rsidR="00EE0FD6" w:rsidRPr="00E545A9" w:rsidRDefault="00EE0FD6" w:rsidP="00EE0FD6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>Прочитать утверждения.</w:t>
            </w:r>
          </w:p>
          <w:p w14:paraId="06767B1B" w14:textId="77777777" w:rsidR="00EE0FD6" w:rsidRPr="00C94930" w:rsidRDefault="00EE0FD6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утверждения.</w:t>
            </w:r>
          </w:p>
          <w:p w14:paraId="32CC02DB" w14:textId="0A5D62D3" w:rsidR="00EE0FD6" w:rsidRPr="00976D29" w:rsidRDefault="00EE0FD6" w:rsidP="00EE0FD6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Определить верно/неверно </w:t>
            </w:r>
            <w:r>
              <w:rPr>
                <w:rFonts w:ascii="TimesNewRomanPSMT" w:hAnsi="TimesNewRomanPSMT"/>
                <w:color w:val="000000"/>
              </w:rPr>
              <w:lastRenderedPageBreak/>
              <w:t>утверждение и записать в тетрадь  (например: 1 +, 2 – и т.д.)</w:t>
            </w:r>
          </w:p>
        </w:tc>
        <w:tc>
          <w:tcPr>
            <w:tcW w:w="2126" w:type="dxa"/>
          </w:tcPr>
          <w:p w14:paraId="3BA4EBFB" w14:textId="54A92405" w:rsidR="00EE0FD6" w:rsidRDefault="00EE0FD6" w:rsidP="00EE0FD6">
            <w:pPr>
              <w:ind w:firstLine="0"/>
            </w:pPr>
            <w:r>
              <w:lastRenderedPageBreak/>
              <w:t xml:space="preserve">«5» - </w:t>
            </w:r>
            <w:r w:rsidR="000E725F">
              <w:t xml:space="preserve">до 2-х </w:t>
            </w:r>
            <w:r>
              <w:t>ошибок</w:t>
            </w:r>
          </w:p>
          <w:p w14:paraId="40FDBFEB" w14:textId="28A0D288" w:rsidR="00EE0FD6" w:rsidRDefault="00EE0FD6" w:rsidP="00EE0FD6">
            <w:pPr>
              <w:ind w:firstLine="0"/>
            </w:pPr>
            <w:r>
              <w:t xml:space="preserve">«4» - </w:t>
            </w:r>
            <w:r w:rsidR="00324343">
              <w:t xml:space="preserve">до </w:t>
            </w:r>
            <w:r w:rsidR="000E725F">
              <w:t>4</w:t>
            </w:r>
            <w:r w:rsidR="00324343">
              <w:t>-х</w:t>
            </w:r>
            <w:r>
              <w:t xml:space="preserve"> ошибка</w:t>
            </w:r>
          </w:p>
          <w:p w14:paraId="61B87C00" w14:textId="327927BC" w:rsidR="00EE0FD6" w:rsidRDefault="00EE0FD6" w:rsidP="00EE0FD6">
            <w:pPr>
              <w:ind w:firstLine="0"/>
            </w:pPr>
            <w:r>
              <w:t xml:space="preserve">«3» - до </w:t>
            </w:r>
            <w:r w:rsidR="000E725F">
              <w:t>9</w:t>
            </w:r>
            <w:r>
              <w:t xml:space="preserve"> ошибок</w:t>
            </w:r>
          </w:p>
          <w:p w14:paraId="173F61BB" w14:textId="7DC33291" w:rsidR="00EE0FD6" w:rsidRPr="00D20547" w:rsidRDefault="00EE0FD6" w:rsidP="00EE0FD6">
            <w:pPr>
              <w:ind w:firstLine="0"/>
            </w:pPr>
            <w:r>
              <w:lastRenderedPageBreak/>
              <w:t xml:space="preserve">«2» - </w:t>
            </w:r>
            <w:r w:rsidR="000E725F">
              <w:t>10</w:t>
            </w:r>
            <w:bookmarkStart w:id="0" w:name="_GoBack"/>
            <w:bookmarkEnd w:id="0"/>
            <w:r>
              <w:t xml:space="preserve"> и более ошиб</w:t>
            </w:r>
            <w:r w:rsidR="00324343">
              <w:t>ок</w:t>
            </w:r>
          </w:p>
        </w:tc>
      </w:tr>
      <w:tr w:rsidR="00EE0FD6" w:rsidRPr="00D20547" w14:paraId="074F8289" w14:textId="77777777" w:rsidTr="00B94621">
        <w:tc>
          <w:tcPr>
            <w:tcW w:w="3119" w:type="dxa"/>
          </w:tcPr>
          <w:p w14:paraId="23683086" w14:textId="6270F1A9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</w:t>
            </w:r>
            <w:r w:rsidR="004D5C99">
              <w:t>4</w:t>
            </w:r>
          </w:p>
          <w:p w14:paraId="6F1A58F9" w14:textId="224AC74A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Составить синквейн к слову «</w:t>
            </w:r>
            <w:r w:rsidR="001959E8">
              <w:t>коносамент</w:t>
            </w:r>
            <w:r>
              <w:t>»</w:t>
            </w:r>
            <w:r w:rsidR="001959E8">
              <w:t xml:space="preserve">, </w:t>
            </w:r>
            <w:r w:rsidR="004D5C99">
              <w:t>«</w:t>
            </w:r>
            <w:r w:rsidR="001959E8">
              <w:t>варрант</w:t>
            </w:r>
            <w:r w:rsidR="004D5C99">
              <w:t>»</w:t>
            </w:r>
            <w:r w:rsidR="001959E8">
              <w:t>, «фьючерс</w:t>
            </w:r>
            <w:r w:rsidR="00CE0A3A">
              <w:t>», «вексель»</w:t>
            </w:r>
            <w:r w:rsidR="004D5C99">
              <w:t xml:space="preserve"> (по выбору</w:t>
            </w:r>
            <w:r w:rsidR="001959E8">
              <w:t xml:space="preserve"> одно слово</w:t>
            </w:r>
            <w:r w:rsidR="004D5C99">
              <w:t>)</w:t>
            </w:r>
            <w:r>
              <w:t xml:space="preserve"> из 4-х строк:</w:t>
            </w:r>
          </w:p>
          <w:p w14:paraId="60D42F8F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47315864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18CD31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184BAFA" w14:textId="77777777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6DCC76AD" w14:textId="1B31F604" w:rsidR="00EE0FD6" w:rsidRDefault="00EE0FD6" w:rsidP="00EE0FD6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EE0FD6" w:rsidRDefault="00EE0FD6" w:rsidP="00EE0FD6">
            <w:pPr>
              <w:ind w:firstLine="0"/>
            </w:pPr>
            <w:r>
              <w:t>Лекция</w:t>
            </w:r>
          </w:p>
          <w:p w14:paraId="57F1CBA6" w14:textId="754BC7CD" w:rsidR="00EE0FD6" w:rsidRDefault="00EE0FD6" w:rsidP="00EE0FD6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73CFD01" w14:textId="77777777" w:rsidR="00EE0FD6" w:rsidRDefault="00EE0FD6" w:rsidP="00EE0FD6">
            <w:pPr>
              <w:ind w:firstLine="0"/>
            </w:pPr>
            <w:r>
              <w:t>1.Осмыслить понятие</w:t>
            </w:r>
          </w:p>
          <w:p w14:paraId="79C3012D" w14:textId="77777777" w:rsidR="00EE0FD6" w:rsidRDefault="00EE0FD6" w:rsidP="00EE0FD6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9111841" w14:textId="77777777" w:rsidR="00EE0FD6" w:rsidRDefault="00EE0FD6" w:rsidP="00EE0FD6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FDC47A9" w14:textId="77777777" w:rsidR="00EE0FD6" w:rsidRDefault="00EE0FD6" w:rsidP="00EE0FD6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21E826F" w14:textId="77777777" w:rsidR="00EE0FD6" w:rsidRDefault="00EE0FD6" w:rsidP="00EE0FD6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30B5F443" w14:textId="77777777" w:rsidR="00EE0FD6" w:rsidRDefault="00EE0FD6" w:rsidP="00EE0FD6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r>
              <w:t>синквейн по всем строкам, логичен, краток, отражает существенные элементы понятия, соответствует тематике</w:t>
            </w:r>
          </w:p>
          <w:p w14:paraId="4F688E53" w14:textId="77777777" w:rsidR="00EE0FD6" w:rsidRDefault="00EE0FD6" w:rsidP="00EE0FD6">
            <w:pPr>
              <w:ind w:firstLine="0"/>
            </w:pPr>
            <w:r>
              <w:t>«4» - представлен синквейн только по 3 строкам, в содержании допущена 1 ошибка</w:t>
            </w:r>
          </w:p>
          <w:p w14:paraId="7928D3C6" w14:textId="77777777" w:rsidR="00EE0FD6" w:rsidRDefault="00EE0FD6" w:rsidP="00EE0FD6">
            <w:pPr>
              <w:ind w:firstLine="0"/>
            </w:pPr>
            <w:r>
              <w:t>«3» - представлен синквейн только по 2 строкам, не отражены существенные элементы понятия, имеются отступления от тематики</w:t>
            </w:r>
          </w:p>
          <w:p w14:paraId="38D610CE" w14:textId="2E515A07" w:rsidR="00EE0FD6" w:rsidRPr="00D20547" w:rsidRDefault="00EE0FD6" w:rsidP="00EE0FD6">
            <w:pPr>
              <w:ind w:firstLine="0"/>
            </w:pPr>
            <w:r>
              <w:t>«2» - не представлена работа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46D9BCC1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ED0BBF">
        <w:rPr>
          <w:b/>
          <w:sz w:val="28"/>
          <w:szCs w:val="28"/>
        </w:rPr>
        <w:t>:</w:t>
      </w:r>
      <w:r w:rsidR="00067CE4" w:rsidRPr="00ED0BBF">
        <w:rPr>
          <w:b/>
          <w:sz w:val="28"/>
          <w:szCs w:val="28"/>
        </w:rPr>
        <w:t xml:space="preserve">  </w:t>
      </w:r>
      <w:r w:rsidR="00067CE4" w:rsidRPr="00ED0BBF">
        <w:rPr>
          <w:sz w:val="28"/>
          <w:szCs w:val="28"/>
        </w:rPr>
        <w:t xml:space="preserve">до </w:t>
      </w:r>
      <w:r w:rsidR="001959E8">
        <w:rPr>
          <w:sz w:val="28"/>
          <w:szCs w:val="28"/>
        </w:rPr>
        <w:t>21</w:t>
      </w:r>
      <w:r w:rsidR="00067CE4" w:rsidRPr="00ED0BBF">
        <w:rPr>
          <w:sz w:val="28"/>
          <w:szCs w:val="28"/>
        </w:rPr>
        <w:t xml:space="preserve"> </w:t>
      </w:r>
      <w:r w:rsidR="00ED0BBF" w:rsidRPr="00ED0BBF">
        <w:rPr>
          <w:sz w:val="28"/>
          <w:szCs w:val="28"/>
        </w:rPr>
        <w:t>февраля</w:t>
      </w:r>
      <w:r w:rsidR="00067CE4" w:rsidRPr="00ED0BBF">
        <w:rPr>
          <w:sz w:val="28"/>
          <w:szCs w:val="28"/>
        </w:rPr>
        <w:t xml:space="preserve"> предоставить на </w:t>
      </w:r>
      <w:r w:rsidR="00E740E8" w:rsidRPr="00ED0BBF">
        <w:rPr>
          <w:sz w:val="28"/>
          <w:szCs w:val="28"/>
        </w:rPr>
        <w:t xml:space="preserve">платформу задание № </w:t>
      </w:r>
      <w:r w:rsidR="00FC0B99" w:rsidRPr="000E725F">
        <w:rPr>
          <w:sz w:val="28"/>
          <w:szCs w:val="28"/>
        </w:rPr>
        <w:t>3,4</w:t>
      </w:r>
    </w:p>
    <w:p w14:paraId="51A75E5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90011"/>
    <w:multiLevelType w:val="hybridMultilevel"/>
    <w:tmpl w:val="6C8A6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3"/>
  </w:num>
  <w:num w:numId="3">
    <w:abstractNumId w:val="29"/>
  </w:num>
  <w:num w:numId="4">
    <w:abstractNumId w:val="22"/>
  </w:num>
  <w:num w:numId="5">
    <w:abstractNumId w:val="26"/>
  </w:num>
  <w:num w:numId="6">
    <w:abstractNumId w:val="19"/>
  </w:num>
  <w:num w:numId="7">
    <w:abstractNumId w:val="10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12"/>
  </w:num>
  <w:num w:numId="11">
    <w:abstractNumId w:val="30"/>
  </w:num>
  <w:num w:numId="12">
    <w:abstractNumId w:val="2"/>
  </w:num>
  <w:num w:numId="13">
    <w:abstractNumId w:val="24"/>
  </w:num>
  <w:num w:numId="14">
    <w:abstractNumId w:val="16"/>
  </w:num>
  <w:num w:numId="15">
    <w:abstractNumId w:val="18"/>
  </w:num>
  <w:num w:numId="16">
    <w:abstractNumId w:val="17"/>
  </w:num>
  <w:num w:numId="17">
    <w:abstractNumId w:val="1"/>
  </w:num>
  <w:num w:numId="18">
    <w:abstractNumId w:val="6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5"/>
  </w:num>
  <w:num w:numId="24">
    <w:abstractNumId w:val="20"/>
  </w:num>
  <w:num w:numId="25">
    <w:abstractNumId w:val="11"/>
  </w:num>
  <w:num w:numId="26">
    <w:abstractNumId w:val="32"/>
  </w:num>
  <w:num w:numId="27">
    <w:abstractNumId w:val="23"/>
  </w:num>
  <w:num w:numId="28">
    <w:abstractNumId w:val="21"/>
  </w:num>
  <w:num w:numId="29">
    <w:abstractNumId w:val="14"/>
  </w:num>
  <w:num w:numId="30">
    <w:abstractNumId w:val="8"/>
  </w:num>
  <w:num w:numId="31">
    <w:abstractNumId w:val="13"/>
  </w:num>
  <w:num w:numId="32">
    <w:abstractNumId w:val="7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E725F"/>
    <w:rsid w:val="000F66C0"/>
    <w:rsid w:val="0019578D"/>
    <w:rsid w:val="001959E8"/>
    <w:rsid w:val="00284383"/>
    <w:rsid w:val="00291C83"/>
    <w:rsid w:val="002B06AB"/>
    <w:rsid w:val="0032352F"/>
    <w:rsid w:val="00324343"/>
    <w:rsid w:val="0033742F"/>
    <w:rsid w:val="003707C1"/>
    <w:rsid w:val="0039182E"/>
    <w:rsid w:val="003A7282"/>
    <w:rsid w:val="004575DE"/>
    <w:rsid w:val="004D5C99"/>
    <w:rsid w:val="0050242D"/>
    <w:rsid w:val="00525022"/>
    <w:rsid w:val="005403BE"/>
    <w:rsid w:val="00546761"/>
    <w:rsid w:val="0055546E"/>
    <w:rsid w:val="0057176C"/>
    <w:rsid w:val="005A6908"/>
    <w:rsid w:val="005F2511"/>
    <w:rsid w:val="005F26AF"/>
    <w:rsid w:val="006A3FA5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B5672"/>
    <w:rsid w:val="00922580"/>
    <w:rsid w:val="0094083A"/>
    <w:rsid w:val="00974A27"/>
    <w:rsid w:val="00976D29"/>
    <w:rsid w:val="00986C95"/>
    <w:rsid w:val="0099794C"/>
    <w:rsid w:val="009C172C"/>
    <w:rsid w:val="009C2B71"/>
    <w:rsid w:val="00B94621"/>
    <w:rsid w:val="00BE5CA3"/>
    <w:rsid w:val="00C04A7E"/>
    <w:rsid w:val="00C05244"/>
    <w:rsid w:val="00C45984"/>
    <w:rsid w:val="00C561CF"/>
    <w:rsid w:val="00C7114F"/>
    <w:rsid w:val="00C71DC9"/>
    <w:rsid w:val="00CE0A3A"/>
    <w:rsid w:val="00CF5AA9"/>
    <w:rsid w:val="00D32655"/>
    <w:rsid w:val="00D338A5"/>
    <w:rsid w:val="00E119EB"/>
    <w:rsid w:val="00E740E8"/>
    <w:rsid w:val="00EB184A"/>
    <w:rsid w:val="00ED0BBF"/>
    <w:rsid w:val="00ED0BD2"/>
    <w:rsid w:val="00EE08E1"/>
    <w:rsid w:val="00EE0FD6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25</cp:revision>
  <cp:lastPrinted>2021-02-05T02:00:00Z</cp:lastPrinted>
  <dcterms:created xsi:type="dcterms:W3CDTF">2020-09-01T09:45:00Z</dcterms:created>
  <dcterms:modified xsi:type="dcterms:W3CDTF">2021-02-13T12:26:00Z</dcterms:modified>
</cp:coreProperties>
</file>